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4405" w14:textId="691991D9" w:rsidR="00191A91" w:rsidRDefault="00DF6229" w:rsidP="00DF6229">
      <w:pPr>
        <w:jc w:val="center"/>
        <w:rPr>
          <w:b/>
        </w:rPr>
      </w:pPr>
      <w:r w:rsidRPr="00DF6229">
        <w:rPr>
          <w:b/>
        </w:rPr>
        <w:t>Facing Trolls on Social Media – What Are Your Options?</w:t>
      </w:r>
    </w:p>
    <w:p w14:paraId="14FD2FDD" w14:textId="77777777" w:rsidR="00DF6229" w:rsidRDefault="00DF6229" w:rsidP="00DF6229">
      <w:pPr>
        <w:jc w:val="center"/>
        <w:rPr>
          <w:b/>
        </w:rPr>
      </w:pPr>
    </w:p>
    <w:p w14:paraId="66ABE935" w14:textId="5B8B67C9" w:rsidR="003A23F7" w:rsidRPr="00CC2E62" w:rsidRDefault="00D144BA" w:rsidP="00DB6154">
      <w:pPr>
        <w:textAlignment w:val="baseline"/>
        <w:rPr>
          <w:rFonts w:eastAsia="Times New Roman" w:cs="Times New Roman"/>
          <w:color w:val="000000"/>
        </w:rPr>
      </w:pPr>
      <w:r>
        <w:rPr>
          <w:b/>
        </w:rPr>
        <w:t xml:space="preserve">Summary: </w:t>
      </w:r>
      <w:r w:rsidR="00923F8D">
        <w:t>Research shows many adults have experienced harassment online.</w:t>
      </w:r>
      <w:r w:rsidR="00DF6229">
        <w:t xml:space="preserve"> </w:t>
      </w:r>
      <w:r w:rsidR="003A23F7">
        <w:rPr>
          <w:rFonts w:cs="Times New Roman"/>
          <w:color w:val="000000"/>
        </w:rPr>
        <w:t>How tho</w:t>
      </w:r>
      <w:r>
        <w:rPr>
          <w:rFonts w:cs="Times New Roman"/>
          <w:color w:val="000000"/>
        </w:rPr>
        <w:t xml:space="preserve">se situations are dealt with is very much up to </w:t>
      </w:r>
      <w:proofErr w:type="gramStart"/>
      <w:r>
        <w:rPr>
          <w:rFonts w:cs="Times New Roman"/>
          <w:color w:val="000000"/>
        </w:rPr>
        <w:t>each individual</w:t>
      </w:r>
      <w:proofErr w:type="gramEnd"/>
      <w:r w:rsidR="0083163B">
        <w:rPr>
          <w:rFonts w:cs="Times New Roman"/>
          <w:color w:val="000000"/>
        </w:rPr>
        <w:t xml:space="preserve"> impacted</w:t>
      </w:r>
      <w:r w:rsidR="003A23F7">
        <w:rPr>
          <w:rFonts w:cs="Times New Roman"/>
          <w:color w:val="000000"/>
        </w:rPr>
        <w:t xml:space="preserve">. </w:t>
      </w:r>
      <w:r w:rsidR="00CA2104">
        <w:rPr>
          <w:rFonts w:cs="Times New Roman"/>
          <w:color w:val="000000"/>
        </w:rPr>
        <w:t>Here are</w:t>
      </w:r>
      <w:r w:rsidR="003A23F7">
        <w:rPr>
          <w:rFonts w:cs="Times New Roman"/>
          <w:color w:val="000000"/>
        </w:rPr>
        <w:t xml:space="preserve"> several options one can consider if they find themselves </w:t>
      </w:r>
      <w:r>
        <w:rPr>
          <w:rFonts w:cs="Times New Roman"/>
          <w:color w:val="000000"/>
        </w:rPr>
        <w:t xml:space="preserve">in a situation where they facing hostile criticism and or threats on social media.  </w:t>
      </w:r>
      <w:r w:rsidR="003A23F7">
        <w:rPr>
          <w:rFonts w:cs="Times New Roman"/>
          <w:color w:val="000000"/>
        </w:rPr>
        <w:t xml:space="preserve"> </w:t>
      </w:r>
    </w:p>
    <w:p w14:paraId="5021F8B1" w14:textId="45176F79" w:rsidR="00DF6229" w:rsidRDefault="00DF6229" w:rsidP="00DF6229"/>
    <w:p w14:paraId="75A440E3" w14:textId="6C7D6DC0" w:rsidR="0065797D" w:rsidRDefault="00D144BA" w:rsidP="00D144BA">
      <w:pPr>
        <w:pStyle w:val="ListParagraph"/>
        <w:numPr>
          <w:ilvl w:val="0"/>
          <w:numId w:val="5"/>
        </w:numPr>
      </w:pPr>
      <w:r w:rsidRPr="00794D8A">
        <w:rPr>
          <w:b/>
        </w:rPr>
        <w:t>Ignore them:</w:t>
      </w:r>
      <w:r>
        <w:t xml:space="preserve"> </w:t>
      </w:r>
      <w:r w:rsidR="00807D54">
        <w:t>Trolls are agitators—they want to stir the pot, rile people up, and try to force a response. The more rise they get out of someone, the better they feel about themsel</w:t>
      </w:r>
      <w:r w:rsidR="00F22904">
        <w:t xml:space="preserve">ves. </w:t>
      </w:r>
      <w:r w:rsidR="001D4EA2">
        <w:t>They want you to react, it is their main goal. Good news is that e</w:t>
      </w:r>
      <w:r w:rsidR="0065797D">
        <w:t xml:space="preserve">ven the most persistent trolls eventually move on. </w:t>
      </w:r>
    </w:p>
    <w:p w14:paraId="0737564A" w14:textId="58A3AE83" w:rsidR="0065797D" w:rsidRDefault="0065797D" w:rsidP="00D144BA">
      <w:pPr>
        <w:pStyle w:val="ListParagraph"/>
        <w:numPr>
          <w:ilvl w:val="0"/>
          <w:numId w:val="5"/>
        </w:numPr>
      </w:pPr>
      <w:r w:rsidRPr="00794D8A">
        <w:rPr>
          <w:b/>
        </w:rPr>
        <w:t>Block them</w:t>
      </w:r>
      <w:r>
        <w:t>:</w:t>
      </w:r>
      <w:r w:rsidR="00500014">
        <w:t xml:space="preserve"> </w:t>
      </w:r>
      <w:r w:rsidR="00DA4235">
        <w:t>Several social media platforms allow</w:t>
      </w:r>
      <w:r w:rsidR="00500014">
        <w:t xml:space="preserve"> users to selectively prevent others from following their channel, commenting on their posts or seeing their content </w:t>
      </w:r>
      <w:r w:rsidR="00404DC5">
        <w:t>altogether</w:t>
      </w:r>
      <w:r w:rsidR="00500014">
        <w:t>. Caution—those that you block are</w:t>
      </w:r>
      <w:r w:rsidR="00DA4235">
        <w:t xml:space="preserve"> generally</w:t>
      </w:r>
      <w:r w:rsidR="00500014">
        <w:t xml:space="preserve"> notified. This may serve to embolden trolls. </w:t>
      </w:r>
    </w:p>
    <w:p w14:paraId="2B4F3037" w14:textId="2C8129FC" w:rsidR="0065797D" w:rsidRPr="00794D8A" w:rsidRDefault="0065797D" w:rsidP="00D144BA">
      <w:pPr>
        <w:pStyle w:val="ListParagraph"/>
        <w:numPr>
          <w:ilvl w:val="0"/>
          <w:numId w:val="5"/>
        </w:numPr>
        <w:rPr>
          <w:b/>
        </w:rPr>
      </w:pPr>
      <w:r w:rsidRPr="00794D8A">
        <w:rPr>
          <w:b/>
        </w:rPr>
        <w:t xml:space="preserve">Mute them: </w:t>
      </w:r>
      <w:r w:rsidR="00500014">
        <w:t>Tired of seeing what someone is saying about you? You may choose to mute them</w:t>
      </w:r>
      <w:r w:rsidR="00DA4235">
        <w:t xml:space="preserve"> on Twitter</w:t>
      </w:r>
      <w:r w:rsidR="00500014">
        <w:t>. The combination of ignoring and m</w:t>
      </w:r>
      <w:r w:rsidR="00DA4235">
        <w:t>uting</w:t>
      </w:r>
      <w:r w:rsidR="00500014">
        <w:t xml:space="preserve"> users may be the perfect solution, as no one is notified that you’ve taken this action. </w:t>
      </w:r>
    </w:p>
    <w:p w14:paraId="1167A44E" w14:textId="5144E9D7" w:rsidR="00A70AC6" w:rsidRDefault="0065797D" w:rsidP="00993BBD">
      <w:pPr>
        <w:pStyle w:val="ListParagraph"/>
        <w:numPr>
          <w:ilvl w:val="0"/>
          <w:numId w:val="5"/>
        </w:numPr>
      </w:pPr>
      <w:r w:rsidRPr="00A70AC6">
        <w:rPr>
          <w:b/>
        </w:rPr>
        <w:t>Respond</w:t>
      </w:r>
      <w:r>
        <w:t>:</w:t>
      </w:r>
      <w:r w:rsidR="00A70AC6">
        <w:t xml:space="preserve"> </w:t>
      </w:r>
      <w:r w:rsidR="00191A91">
        <w:t>Misinformation is everywhere</w:t>
      </w:r>
      <w:r w:rsidR="00A70AC6">
        <w:t xml:space="preserve">. It’s especially frustrating when your name is attached. If you choose to respond to someone who is communicating misinformation </w:t>
      </w:r>
      <w:r w:rsidR="00A611BA">
        <w:t xml:space="preserve">about you </w:t>
      </w:r>
      <w:r w:rsidR="00A70AC6">
        <w:t>make sure to follow these steps:</w:t>
      </w:r>
    </w:p>
    <w:p w14:paraId="552BFB56" w14:textId="3A0DF9A7" w:rsidR="0065797D" w:rsidRDefault="00851621" w:rsidP="00A70AC6">
      <w:pPr>
        <w:pStyle w:val="ListParagraph"/>
        <w:numPr>
          <w:ilvl w:val="1"/>
          <w:numId w:val="5"/>
        </w:numPr>
      </w:pPr>
      <w:r>
        <w:t>Stick to stating undisputable</w:t>
      </w:r>
      <w:r w:rsidR="00A70AC6">
        <w:t xml:space="preserve"> facts</w:t>
      </w:r>
      <w:r>
        <w:t xml:space="preserve"> that are not open to interpretation</w:t>
      </w:r>
      <w:r w:rsidR="00A70AC6">
        <w:t>. Trolls are not interested i</w:t>
      </w:r>
      <w:r>
        <w:t xml:space="preserve">n having rational or open-minded conversations. Keep responses short, concise and above all, factual. If responding, it is best to correct inaccuracies and move on. </w:t>
      </w:r>
      <w:r w:rsidR="00A70AC6">
        <w:t xml:space="preserve"> </w:t>
      </w:r>
      <w:r w:rsidR="0065797D">
        <w:t xml:space="preserve">  </w:t>
      </w:r>
    </w:p>
    <w:p w14:paraId="469067D7" w14:textId="71CA8515" w:rsidR="00577BB6" w:rsidRDefault="00577BB6" w:rsidP="00A70AC6">
      <w:pPr>
        <w:pStyle w:val="ListParagraph"/>
        <w:numPr>
          <w:ilvl w:val="1"/>
          <w:numId w:val="5"/>
        </w:numPr>
      </w:pPr>
      <w:r>
        <w:t xml:space="preserve">Kill them with kindness. </w:t>
      </w:r>
      <w:r w:rsidR="00226404">
        <w:t xml:space="preserve">Be polite. </w:t>
      </w:r>
      <w:r w:rsidR="00DA4235">
        <w:t xml:space="preserve">Professional. Again, factual. </w:t>
      </w:r>
      <w:r>
        <w:t xml:space="preserve">It’s been said, “Any time you win an argument online, you’re losing. All anyone really remembers is that you’re combative.” </w:t>
      </w:r>
      <w:r w:rsidR="00DA4235">
        <w:t>Resist</w:t>
      </w:r>
      <w:r w:rsidR="001D4EA2">
        <w:t xml:space="preserve"> getting defensive or</w:t>
      </w:r>
      <w:r w:rsidR="00DA4235">
        <w:t xml:space="preserve"> fighting fire with fire.</w:t>
      </w:r>
    </w:p>
    <w:p w14:paraId="290ED018" w14:textId="6AB51948" w:rsidR="00D35D6A" w:rsidRDefault="00DA4235" w:rsidP="00DA4235">
      <w:pPr>
        <w:pStyle w:val="ListParagraph"/>
        <w:numPr>
          <w:ilvl w:val="0"/>
          <w:numId w:val="5"/>
        </w:numPr>
      </w:pPr>
      <w:r w:rsidRPr="00DA4235">
        <w:rPr>
          <w:b/>
        </w:rPr>
        <w:t>Monitor:</w:t>
      </w:r>
      <w:r>
        <w:t xml:space="preserve"> </w:t>
      </w:r>
      <w:r w:rsidR="0065797D" w:rsidRPr="00CC2E62">
        <w:t xml:space="preserve">If </w:t>
      </w:r>
      <w:r>
        <w:t xml:space="preserve">you feel harassed or in any way seriously threatened, don’t hesitate to contact the proper authorities and keep a record of what is said. Take screenshots. Save them. They will come in handy if you need to file a police report or take legal action. </w:t>
      </w:r>
    </w:p>
    <w:p w14:paraId="6F1E4C8E" w14:textId="77777777" w:rsidR="00B1003E" w:rsidRDefault="00B1003E" w:rsidP="00B1003E"/>
    <w:p w14:paraId="6472E691" w14:textId="77777777" w:rsidR="00B1003E" w:rsidRDefault="00B1003E" w:rsidP="00B1003E"/>
    <w:p w14:paraId="2E6CF367" w14:textId="30532A66" w:rsidR="00B1003E" w:rsidRDefault="00580C52" w:rsidP="00B1003E">
      <w:pPr>
        <w:jc w:val="center"/>
        <w:rPr>
          <w:b/>
        </w:rPr>
      </w:pPr>
      <w:r>
        <w:rPr>
          <w:b/>
        </w:rPr>
        <w:t>OSC Suggestions/Options to handle media interest</w:t>
      </w:r>
    </w:p>
    <w:p w14:paraId="698800BD" w14:textId="77777777" w:rsidR="00580C52" w:rsidRDefault="00580C52" w:rsidP="00987D07">
      <w:pPr>
        <w:rPr>
          <w:b/>
        </w:rPr>
      </w:pPr>
    </w:p>
    <w:p w14:paraId="3620094C" w14:textId="533E7A40" w:rsidR="00987D07" w:rsidRDefault="00987D07" w:rsidP="00987D07">
      <w:r>
        <w:rPr>
          <w:b/>
        </w:rPr>
        <w:t xml:space="preserve">Summary: </w:t>
      </w:r>
      <w:r>
        <w:t xml:space="preserve">Amid growing tensions throughout the United States, scholars have increasingly </w:t>
      </w:r>
      <w:r w:rsidR="003C4055">
        <w:t>drawn the attention of</w:t>
      </w:r>
      <w:r>
        <w:t xml:space="preserve"> various </w:t>
      </w:r>
      <w:r w:rsidR="003C4055">
        <w:t>fringe</w:t>
      </w:r>
      <w:r>
        <w:t xml:space="preserve"> media outlets. </w:t>
      </w:r>
      <w:r w:rsidR="00E027BF">
        <w:t xml:space="preserve">This has often led to continual aggregation of the story in likeminded websites </w:t>
      </w:r>
      <w:r w:rsidR="000D303F">
        <w:t xml:space="preserve">and subsequent backlash, </w:t>
      </w:r>
      <w:r w:rsidR="007E4C4F">
        <w:t>most notably on social media.</w:t>
      </w:r>
    </w:p>
    <w:p w14:paraId="53B1B68A" w14:textId="77777777" w:rsidR="004E259C" w:rsidRDefault="004E259C" w:rsidP="00987D07"/>
    <w:p w14:paraId="63B4BBB3" w14:textId="58FB9039" w:rsidR="004E259C" w:rsidRPr="004E259C" w:rsidRDefault="004E259C" w:rsidP="00987D07">
      <w:r>
        <w:rPr>
          <w:b/>
        </w:rPr>
        <w:t xml:space="preserve">Note: </w:t>
      </w:r>
      <w:r>
        <w:t xml:space="preserve">The University of Iowa supports its faculty’s right to free speech and academic freedom. </w:t>
      </w:r>
      <w:r w:rsidR="007E4C4F">
        <w:t>The Office of Strategic Communication will not tell</w:t>
      </w:r>
      <w:r>
        <w:t xml:space="preserve"> you what y</w:t>
      </w:r>
      <w:r w:rsidR="007E4C4F">
        <w:t xml:space="preserve">ou can and cannot say publicly. </w:t>
      </w:r>
      <w:r w:rsidR="003C4055">
        <w:t>We</w:t>
      </w:r>
      <w:r w:rsidR="007E4C4F">
        <w:t xml:space="preserve"> will do our best to prepare you for the external </w:t>
      </w:r>
      <w:r w:rsidR="002B68A4">
        <w:t xml:space="preserve">scrutiny </w:t>
      </w:r>
      <w:r w:rsidR="007E4C4F">
        <w:t>one may face based on something they have written or said publicly, and provide assistance</w:t>
      </w:r>
      <w:r w:rsidR="003C4055">
        <w:t>,</w:t>
      </w:r>
      <w:r w:rsidR="002B68A4">
        <w:t xml:space="preserve"> and</w:t>
      </w:r>
      <w:r w:rsidR="003C4055">
        <w:t xml:space="preserve"> statements</w:t>
      </w:r>
      <w:r w:rsidR="007E4C4F">
        <w:t xml:space="preserve"> when appropriate.</w:t>
      </w:r>
    </w:p>
    <w:p w14:paraId="71B5B50C" w14:textId="77777777" w:rsidR="00DB0BBD" w:rsidRDefault="00DB0BBD" w:rsidP="00987D07"/>
    <w:p w14:paraId="52B99E3F" w14:textId="77777777" w:rsidR="002C262B" w:rsidRDefault="00303A17" w:rsidP="00987D07">
      <w:pPr>
        <w:pStyle w:val="ListParagraph"/>
        <w:numPr>
          <w:ilvl w:val="0"/>
          <w:numId w:val="7"/>
        </w:numPr>
      </w:pPr>
      <w:r w:rsidRPr="002C262B">
        <w:rPr>
          <w:b/>
        </w:rPr>
        <w:t>Plan ahead</w:t>
      </w:r>
      <w:r w:rsidR="009D30E9" w:rsidRPr="002C262B">
        <w:rPr>
          <w:b/>
        </w:rPr>
        <w:t>.</w:t>
      </w:r>
      <w:r w:rsidR="00AE0691" w:rsidRPr="002C262B">
        <w:rPr>
          <w:b/>
        </w:rPr>
        <w:t xml:space="preserve"> Consider your audience.</w:t>
      </w:r>
      <w:r w:rsidR="008C2F23" w:rsidRPr="002C262B">
        <w:rPr>
          <w:b/>
        </w:rPr>
        <w:t xml:space="preserve"> Notify early.</w:t>
      </w:r>
      <w:r w:rsidR="009D30E9" w:rsidRPr="002C262B">
        <w:rPr>
          <w:b/>
        </w:rPr>
        <w:t xml:space="preserve"> </w:t>
      </w:r>
      <w:r w:rsidR="009D30E9">
        <w:t>Whether on social media, in a scholarly journal or during a speech</w:t>
      </w:r>
      <w:r w:rsidR="007F7C09">
        <w:t xml:space="preserve"> or lecture</w:t>
      </w:r>
      <w:r w:rsidR="009D30E9">
        <w:t xml:space="preserve">, it is important to know that your </w:t>
      </w:r>
      <w:r>
        <w:t>words have the capability to reach a large audience</w:t>
      </w:r>
      <w:r w:rsidR="009D30E9">
        <w:t>. Sometimes that audience is larger than expected</w:t>
      </w:r>
      <w:r w:rsidR="003C4055">
        <w:t xml:space="preserve"> or even intended</w:t>
      </w:r>
      <w:r w:rsidR="009D30E9">
        <w:t xml:space="preserve">, which brings a wide range of lenses for your words to be viewed through. </w:t>
      </w:r>
      <w:r>
        <w:t>Some media outlets</w:t>
      </w:r>
      <w:r w:rsidR="009D30E9">
        <w:t xml:space="preserve"> </w:t>
      </w:r>
      <w:r w:rsidR="00634A89">
        <w:t>are often looking for specific words or phrases that are or could be viewed as controversial</w:t>
      </w:r>
      <w:r w:rsidR="003C4055">
        <w:t xml:space="preserve"> in publications, articles and social media posts</w:t>
      </w:r>
      <w:r w:rsidR="00634A89">
        <w:t xml:space="preserve">. In some cases, those words have been taken out of context or twisted to fit an incendiary narrative. </w:t>
      </w:r>
      <w:r w:rsidR="00292FA9">
        <w:t xml:space="preserve">Considering all potential audiences and how they will interpret or potentially manipulate your words is valuable. </w:t>
      </w:r>
      <w:r w:rsidR="00634A89">
        <w:t xml:space="preserve">This doesn’t mean you have to alter your scholarship, but </w:t>
      </w:r>
      <w:r>
        <w:t>it is important to know the risks and potential consequences of research/writing about hot-button issues.</w:t>
      </w:r>
      <w:r w:rsidR="00714D21">
        <w:t xml:space="preserve"> Also, if you’re concerned about the response to something you’ve written or said, please feel free to reach out to your DEO and our office</w:t>
      </w:r>
      <w:r>
        <w:t xml:space="preserve"> before it is published or early on in the process</w:t>
      </w:r>
      <w:r w:rsidR="00714D21">
        <w:t xml:space="preserve"> so we can be prepared to assist.</w:t>
      </w:r>
    </w:p>
    <w:p w14:paraId="211F1B8E" w14:textId="77777777" w:rsidR="002C262B" w:rsidRPr="002C262B" w:rsidRDefault="002C262B" w:rsidP="002C262B">
      <w:pPr>
        <w:pStyle w:val="ListParagraph"/>
      </w:pPr>
    </w:p>
    <w:p w14:paraId="68C03469" w14:textId="77777777" w:rsidR="002C262B" w:rsidRDefault="00634A89" w:rsidP="00987D07">
      <w:pPr>
        <w:pStyle w:val="ListParagraph"/>
        <w:numPr>
          <w:ilvl w:val="0"/>
          <w:numId w:val="7"/>
        </w:numPr>
      </w:pPr>
      <w:r w:rsidRPr="002C262B">
        <w:rPr>
          <w:b/>
        </w:rPr>
        <w:t xml:space="preserve">What to do when you’ve been contacted by a news outlet based on something you’ve written or said. </w:t>
      </w:r>
      <w:r>
        <w:t>If you are ever contacted for further comment on something you’ve written or said, first take note of wh</w:t>
      </w:r>
      <w:r w:rsidR="00762DB2">
        <w:t>at outlet</w:t>
      </w:r>
      <w:r>
        <w:t xml:space="preserve"> the reporter/writer is representing. If they do not identify in an email or phone call, make sure to ask. </w:t>
      </w:r>
      <w:r w:rsidR="003C4055">
        <w:t xml:space="preserve">How you handle this situation is entirely up to you. We recommend contacting OSC first to discuss a response. </w:t>
      </w:r>
      <w:r w:rsidR="00F44D9A">
        <w:t xml:space="preserve">Someone from our team can offer advice </w:t>
      </w:r>
      <w:r w:rsidR="003C4055">
        <w:t>on the necessary steps, especially when it comes to dealing with fringe media or big national outlets</w:t>
      </w:r>
      <w:r w:rsidR="00F44D9A">
        <w:t xml:space="preserve">. In some cases, we may suggest providing a prepared statement and in others we may suggest it best not to comment at all. </w:t>
      </w:r>
    </w:p>
    <w:p w14:paraId="51C74591" w14:textId="77777777" w:rsidR="002C262B" w:rsidRPr="002C262B" w:rsidRDefault="002C262B" w:rsidP="002C262B"/>
    <w:p w14:paraId="23B10E56" w14:textId="77777777" w:rsidR="002C262B" w:rsidRDefault="00AD327B" w:rsidP="00987D07">
      <w:pPr>
        <w:pStyle w:val="ListParagraph"/>
        <w:numPr>
          <w:ilvl w:val="0"/>
          <w:numId w:val="7"/>
        </w:numPr>
      </w:pPr>
      <w:r w:rsidRPr="002C262B">
        <w:rPr>
          <w:b/>
        </w:rPr>
        <w:t xml:space="preserve">What to do if you feel your work is being inaccurately represented </w:t>
      </w:r>
      <w:r w:rsidR="00565DB0" w:rsidRPr="002C262B">
        <w:rPr>
          <w:b/>
        </w:rPr>
        <w:t>or an outlet is presenting factually inaccurate information</w:t>
      </w:r>
      <w:r w:rsidRPr="002C262B">
        <w:rPr>
          <w:b/>
        </w:rPr>
        <w:t>.</w:t>
      </w:r>
      <w:r w:rsidR="008C2F23" w:rsidRPr="002C262B">
        <w:rPr>
          <w:b/>
        </w:rPr>
        <w:t xml:space="preserve"> </w:t>
      </w:r>
      <w:r w:rsidR="00565DB0">
        <w:t>You can and probably should r</w:t>
      </w:r>
      <w:r>
        <w:t>equest a correction by presenting facts and evidence to support your request. Be advised, for</w:t>
      </w:r>
      <w:r w:rsidR="00F44D9A">
        <w:t xml:space="preserve"> some outlets, there is no reasoning or explaining things in a way that will help them understand.</w:t>
      </w:r>
      <w:r>
        <w:t xml:space="preserve"> Additionally, don’t expect your request to be “off the record.”</w:t>
      </w:r>
      <w:r w:rsidR="004E259C">
        <w:t xml:space="preserve"> They</w:t>
      </w:r>
      <w:r w:rsidR="00F44D9A">
        <w:t xml:space="preserve"> still want you on the record and </w:t>
      </w:r>
      <w:r w:rsidR="00565DB0">
        <w:t xml:space="preserve">there is the risk that </w:t>
      </w:r>
      <w:r w:rsidR="00F44D9A">
        <w:t>they can use your quote</w:t>
      </w:r>
      <w:r>
        <w:t xml:space="preserve"> or a segment of an email or statement</w:t>
      </w:r>
      <w:r w:rsidR="00F44D9A">
        <w:t xml:space="preserve"> against you.</w:t>
      </w:r>
      <w:r>
        <w:t xml:space="preserve"> It is often best to keep your responses or requests for corrections brief, while sticking to facts over opinions.</w:t>
      </w:r>
      <w:r w:rsidR="00F44D9A">
        <w:t xml:space="preserve"> </w:t>
      </w:r>
      <w:r>
        <w:t>We strongly recommend discussing these matters with</w:t>
      </w:r>
      <w:r w:rsidR="00F44D9A">
        <w:t xml:space="preserve"> </w:t>
      </w:r>
      <w:r>
        <w:t>someone</w:t>
      </w:r>
      <w:r w:rsidR="00F44D9A">
        <w:t xml:space="preserve"> in OSC, who </w:t>
      </w:r>
      <w:r>
        <w:t>can offer advice on dealing with these outlets</w:t>
      </w:r>
      <w:r w:rsidR="00565DB0">
        <w:t xml:space="preserve"> or assist in requesting the correction</w:t>
      </w:r>
      <w:r w:rsidR="00F44D9A">
        <w:t xml:space="preserve">. </w:t>
      </w:r>
      <w:r w:rsidR="008C2F23">
        <w:t xml:space="preserve">Note: An outlet’s </w:t>
      </w:r>
      <w:r w:rsidR="008C2F23" w:rsidRPr="002C262B">
        <w:rPr>
          <w:i/>
        </w:rPr>
        <w:t>opinion</w:t>
      </w:r>
      <w:r w:rsidR="008C2F23">
        <w:t xml:space="preserve"> of</w:t>
      </w:r>
      <w:r w:rsidR="00565DB0">
        <w:t xml:space="preserve"> your work or</w:t>
      </w:r>
      <w:r w:rsidR="008C2F23">
        <w:t xml:space="preserve"> what you said does not fall under this umbrella, even if it is misguided.</w:t>
      </w:r>
    </w:p>
    <w:p w14:paraId="72001EC2" w14:textId="77777777" w:rsidR="002C262B" w:rsidRPr="002C262B" w:rsidRDefault="002C262B" w:rsidP="002C262B">
      <w:pPr>
        <w:rPr>
          <w:b/>
        </w:rPr>
      </w:pPr>
    </w:p>
    <w:p w14:paraId="78545946" w14:textId="77777777" w:rsidR="002C262B" w:rsidRDefault="00303A17" w:rsidP="00987D07">
      <w:pPr>
        <w:pStyle w:val="ListParagraph"/>
        <w:numPr>
          <w:ilvl w:val="0"/>
          <w:numId w:val="7"/>
        </w:numPr>
      </w:pPr>
      <w:r w:rsidRPr="002C262B">
        <w:rPr>
          <w:b/>
        </w:rPr>
        <w:t>Facilitating media requests</w:t>
      </w:r>
      <w:r w:rsidR="00F44D9A" w:rsidRPr="002C262B">
        <w:rPr>
          <w:b/>
        </w:rPr>
        <w:t xml:space="preserve">. </w:t>
      </w:r>
      <w:r w:rsidR="00F44D9A">
        <w:t>Please forward any and all media requests to OSC, even if you’ve decided to speak with the reporter</w:t>
      </w:r>
      <w:r w:rsidR="00714D21">
        <w:t xml:space="preserve"> on your own</w:t>
      </w:r>
      <w:r w:rsidR="00F44D9A">
        <w:t>. This will allow us to track who is getting a hold of you and what kind of stories we should expect. We can also help facilitate or deny those requests on your behalf,</w:t>
      </w:r>
      <w:r>
        <w:t xml:space="preserve"> depending on your preference,</w:t>
      </w:r>
      <w:r w:rsidR="00D15E80">
        <w:t xml:space="preserve"> and</w:t>
      </w:r>
      <w:r w:rsidR="00F44D9A">
        <w:t xml:space="preserve"> issue prepared statements</w:t>
      </w:r>
      <w:r w:rsidR="00D15E80">
        <w:t xml:space="preserve"> when appropriate.</w:t>
      </w:r>
      <w:r w:rsidR="008C2F23">
        <w:t xml:space="preserve"> We will provide recommendations based on our media experience, but the decision on how to proceed is ultimately up to you.</w:t>
      </w:r>
    </w:p>
    <w:p w14:paraId="1384011F" w14:textId="77777777" w:rsidR="002C262B" w:rsidRPr="002C262B" w:rsidRDefault="002C262B" w:rsidP="002C262B">
      <w:pPr>
        <w:rPr>
          <w:b/>
        </w:rPr>
      </w:pPr>
    </w:p>
    <w:p w14:paraId="66E60AD8" w14:textId="56F1C0F3" w:rsidR="00D15E80" w:rsidRDefault="004E259C" w:rsidP="00987D07">
      <w:pPr>
        <w:pStyle w:val="ListParagraph"/>
        <w:numPr>
          <w:ilvl w:val="0"/>
          <w:numId w:val="7"/>
        </w:numPr>
      </w:pPr>
      <w:r w:rsidRPr="002C262B">
        <w:rPr>
          <w:b/>
        </w:rPr>
        <w:lastRenderedPageBreak/>
        <w:t xml:space="preserve">Trust the news cycle. </w:t>
      </w:r>
      <w:r>
        <w:t>The intensity of media or social media firestorms can feel extreme, but they are</w:t>
      </w:r>
      <w:r w:rsidR="000B5675">
        <w:t xml:space="preserve"> often</w:t>
      </w:r>
      <w:r>
        <w:t xml:space="preserve"> relatively short-lived. The news cycle and the consumers of</w:t>
      </w:r>
      <w:r w:rsidR="000B5675">
        <w:t xml:space="preserve"> it often find something new to move onto</w:t>
      </w:r>
      <w:r w:rsidR="003C4055">
        <w:t xml:space="preserve"> within a few days.</w:t>
      </w:r>
      <w:r w:rsidR="000B5675">
        <w:t xml:space="preserve"> </w:t>
      </w:r>
      <w:r w:rsidR="003C4055">
        <w:t>If you wish to avoid extending the story’s life, it is best to avoid additional interviews on the matter regardless of the outlet’s validity.</w:t>
      </w:r>
    </w:p>
    <w:p w14:paraId="129A5632" w14:textId="77777777" w:rsidR="000B5675" w:rsidRDefault="000B5675" w:rsidP="00987D07"/>
    <w:p w14:paraId="66DE70EE" w14:textId="77777777" w:rsidR="004C434F" w:rsidRDefault="004C434F" w:rsidP="00987D07"/>
    <w:p w14:paraId="3D46106E" w14:textId="77777777" w:rsidR="000D303F" w:rsidRPr="00987D07" w:rsidRDefault="000D303F" w:rsidP="00987D07"/>
    <w:sectPr w:rsidR="000D303F" w:rsidRPr="00987D07" w:rsidSect="00171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9B2"/>
    <w:multiLevelType w:val="hybridMultilevel"/>
    <w:tmpl w:val="E3D2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12AC"/>
    <w:multiLevelType w:val="multilevel"/>
    <w:tmpl w:val="1A1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D2F56"/>
    <w:multiLevelType w:val="hybridMultilevel"/>
    <w:tmpl w:val="C4E2A68A"/>
    <w:lvl w:ilvl="0" w:tplc="3D8ED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64364"/>
    <w:multiLevelType w:val="multilevel"/>
    <w:tmpl w:val="1F1A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57CFD"/>
    <w:multiLevelType w:val="multilevel"/>
    <w:tmpl w:val="78BE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74F88"/>
    <w:multiLevelType w:val="multilevel"/>
    <w:tmpl w:val="BA14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911E4"/>
    <w:multiLevelType w:val="hybridMultilevel"/>
    <w:tmpl w:val="241A4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6954">
    <w:abstractNumId w:val="3"/>
  </w:num>
  <w:num w:numId="2" w16cid:durableId="1683429813">
    <w:abstractNumId w:val="5"/>
  </w:num>
  <w:num w:numId="3" w16cid:durableId="837697429">
    <w:abstractNumId w:val="1"/>
  </w:num>
  <w:num w:numId="4" w16cid:durableId="61625300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296763740">
    <w:abstractNumId w:val="6"/>
  </w:num>
  <w:num w:numId="6" w16cid:durableId="510530527">
    <w:abstractNumId w:val="0"/>
  </w:num>
  <w:num w:numId="7" w16cid:durableId="44927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53"/>
    <w:rsid w:val="000355DB"/>
    <w:rsid w:val="000600A9"/>
    <w:rsid w:val="000B5675"/>
    <w:rsid w:val="000D303F"/>
    <w:rsid w:val="001237B0"/>
    <w:rsid w:val="001239FD"/>
    <w:rsid w:val="001713E9"/>
    <w:rsid w:val="00191A91"/>
    <w:rsid w:val="001A4883"/>
    <w:rsid w:val="001D4EA2"/>
    <w:rsid w:val="00226404"/>
    <w:rsid w:val="002351CD"/>
    <w:rsid w:val="00271224"/>
    <w:rsid w:val="00273EC6"/>
    <w:rsid w:val="00284FD7"/>
    <w:rsid w:val="00292FA9"/>
    <w:rsid w:val="002B68A4"/>
    <w:rsid w:val="002C262B"/>
    <w:rsid w:val="00303A17"/>
    <w:rsid w:val="00354555"/>
    <w:rsid w:val="003A23F7"/>
    <w:rsid w:val="003C4055"/>
    <w:rsid w:val="003C79EB"/>
    <w:rsid w:val="00404DC5"/>
    <w:rsid w:val="004543A3"/>
    <w:rsid w:val="00464E1E"/>
    <w:rsid w:val="0049770A"/>
    <w:rsid w:val="004B4823"/>
    <w:rsid w:val="004C3AFD"/>
    <w:rsid w:val="004C434F"/>
    <w:rsid w:val="004E2230"/>
    <w:rsid w:val="004E259C"/>
    <w:rsid w:val="00500014"/>
    <w:rsid w:val="005518DE"/>
    <w:rsid w:val="00552C91"/>
    <w:rsid w:val="005643D7"/>
    <w:rsid w:val="00565DB0"/>
    <w:rsid w:val="00577BB6"/>
    <w:rsid w:val="00580C52"/>
    <w:rsid w:val="005C64ED"/>
    <w:rsid w:val="005F3BC1"/>
    <w:rsid w:val="00634A89"/>
    <w:rsid w:val="00641DEF"/>
    <w:rsid w:val="0065797D"/>
    <w:rsid w:val="0066245F"/>
    <w:rsid w:val="007139A7"/>
    <w:rsid w:val="00714D21"/>
    <w:rsid w:val="00762DB2"/>
    <w:rsid w:val="00794D8A"/>
    <w:rsid w:val="007E4C4F"/>
    <w:rsid w:val="007F7C09"/>
    <w:rsid w:val="00807D54"/>
    <w:rsid w:val="0083163B"/>
    <w:rsid w:val="008324B5"/>
    <w:rsid w:val="00851621"/>
    <w:rsid w:val="00860E7A"/>
    <w:rsid w:val="008777DA"/>
    <w:rsid w:val="008C2F23"/>
    <w:rsid w:val="008D5ABE"/>
    <w:rsid w:val="00923F8D"/>
    <w:rsid w:val="009325FD"/>
    <w:rsid w:val="00987D07"/>
    <w:rsid w:val="00993BBD"/>
    <w:rsid w:val="009C2ED2"/>
    <w:rsid w:val="009D30E9"/>
    <w:rsid w:val="009F44C9"/>
    <w:rsid w:val="00A611BA"/>
    <w:rsid w:val="00A70AC6"/>
    <w:rsid w:val="00A8449D"/>
    <w:rsid w:val="00AD327B"/>
    <w:rsid w:val="00AE0691"/>
    <w:rsid w:val="00B1003E"/>
    <w:rsid w:val="00C043D3"/>
    <w:rsid w:val="00C84043"/>
    <w:rsid w:val="00C97AA1"/>
    <w:rsid w:val="00CA2104"/>
    <w:rsid w:val="00CA6B4E"/>
    <w:rsid w:val="00CC2E62"/>
    <w:rsid w:val="00D144BA"/>
    <w:rsid w:val="00D15E80"/>
    <w:rsid w:val="00D251EB"/>
    <w:rsid w:val="00D35D6A"/>
    <w:rsid w:val="00DA4235"/>
    <w:rsid w:val="00DB0BBD"/>
    <w:rsid w:val="00DB6154"/>
    <w:rsid w:val="00DE588A"/>
    <w:rsid w:val="00DF6229"/>
    <w:rsid w:val="00E027BF"/>
    <w:rsid w:val="00E56229"/>
    <w:rsid w:val="00E72353"/>
    <w:rsid w:val="00E80E33"/>
    <w:rsid w:val="00EF293E"/>
    <w:rsid w:val="00F22904"/>
    <w:rsid w:val="00F44D9A"/>
    <w:rsid w:val="00F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70A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5D6A"/>
    <w:rPr>
      <w:b/>
      <w:bCs/>
    </w:rPr>
  </w:style>
  <w:style w:type="character" w:customStyle="1" w:styleId="apple-converted-space">
    <w:name w:val="apple-converted-space"/>
    <w:basedOn w:val="DefaultParagraphFont"/>
    <w:rsid w:val="00D35D6A"/>
  </w:style>
  <w:style w:type="character" w:styleId="Hyperlink">
    <w:name w:val="Hyperlink"/>
    <w:basedOn w:val="DefaultParagraphFont"/>
    <w:uiPriority w:val="99"/>
    <w:unhideWhenUsed/>
    <w:rsid w:val="00464E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0E3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ectionshareable">
    <w:name w:val="selectionshareable"/>
    <w:basedOn w:val="Normal"/>
    <w:rsid w:val="00CC2E6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C2E62"/>
    <w:rPr>
      <w:i/>
      <w:iCs/>
    </w:rPr>
  </w:style>
  <w:style w:type="paragraph" w:styleId="ListParagraph">
    <w:name w:val="List Paragraph"/>
    <w:basedOn w:val="Normal"/>
    <w:uiPriority w:val="34"/>
    <w:qFormat/>
    <w:rsid w:val="00D144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A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A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A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A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A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Benning, Michael J</dc:creator>
  <cp:keywords/>
  <dc:description/>
  <cp:lastModifiedBy>Benning, Michael J</cp:lastModifiedBy>
  <cp:revision>7</cp:revision>
  <dcterms:created xsi:type="dcterms:W3CDTF">2017-09-26T16:50:00Z</dcterms:created>
  <dcterms:modified xsi:type="dcterms:W3CDTF">2023-11-27T18:30:00Z</dcterms:modified>
</cp:coreProperties>
</file>